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63D8" w14:textId="77777777" w:rsidR="00433AAB" w:rsidRPr="005434AD" w:rsidRDefault="00433AAB" w:rsidP="00FA6C3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AD">
        <w:rPr>
          <w:rFonts w:ascii="Times New Roman" w:hAnsi="Times New Roman" w:cs="Times New Roman"/>
          <w:b/>
          <w:sz w:val="28"/>
          <w:szCs w:val="28"/>
        </w:rPr>
        <w:t xml:space="preserve">Abstract </w:t>
      </w:r>
    </w:p>
    <w:p w14:paraId="6EE23407" w14:textId="77777777" w:rsidR="00433AAB" w:rsidRPr="005434AD" w:rsidRDefault="00433AAB" w:rsidP="00FA6C3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AD">
        <w:rPr>
          <w:rFonts w:ascii="Times New Roman" w:hAnsi="Times New Roman" w:cs="Times New Roman"/>
          <w:b/>
          <w:sz w:val="28"/>
          <w:szCs w:val="28"/>
        </w:rPr>
        <w:t xml:space="preserve">Objective : </w:t>
      </w:r>
      <w:r w:rsidRPr="005434AD">
        <w:rPr>
          <w:rFonts w:ascii="Times New Roman" w:hAnsi="Times New Roman" w:cs="Times New Roman"/>
          <w:sz w:val="28"/>
          <w:szCs w:val="28"/>
        </w:rPr>
        <w:t xml:space="preserve">To observe the </w:t>
      </w:r>
      <w:proofErr w:type="spellStart"/>
      <w:r w:rsidRPr="005434AD">
        <w:rPr>
          <w:rFonts w:ascii="Times New Roman" w:hAnsi="Times New Roman" w:cs="Times New Roman"/>
          <w:sz w:val="28"/>
          <w:szCs w:val="28"/>
        </w:rPr>
        <w:t>haemodynamic</w:t>
      </w:r>
      <w:proofErr w:type="spellEnd"/>
      <w:r w:rsidRPr="005434AD">
        <w:rPr>
          <w:rFonts w:ascii="Times New Roman" w:hAnsi="Times New Roman" w:cs="Times New Roman"/>
          <w:sz w:val="28"/>
          <w:szCs w:val="28"/>
        </w:rPr>
        <w:t xml:space="preserve"> parameters including Heart Rate (HR),  Blood pressure (BP),  Respiratory rate (RR), and Oxygen Saturation (SO2) with or without giving reversal agent on </w:t>
      </w:r>
      <w:proofErr w:type="spellStart"/>
      <w:r w:rsidRPr="005434AD">
        <w:rPr>
          <w:rFonts w:ascii="Times New Roman" w:hAnsi="Times New Roman" w:cs="Times New Roman"/>
          <w:sz w:val="28"/>
          <w:szCs w:val="28"/>
        </w:rPr>
        <w:t>extubation</w:t>
      </w:r>
      <w:proofErr w:type="spellEnd"/>
      <w:r w:rsidRPr="005434AD">
        <w:rPr>
          <w:rFonts w:ascii="Times New Roman" w:hAnsi="Times New Roman" w:cs="Times New Roman"/>
          <w:sz w:val="28"/>
          <w:szCs w:val="28"/>
        </w:rPr>
        <w:t xml:space="preserve"> in patients receiving </w:t>
      </w:r>
      <w:proofErr w:type="spellStart"/>
      <w:r w:rsidRPr="005434AD">
        <w:rPr>
          <w:rFonts w:ascii="Times New Roman" w:hAnsi="Times New Roman" w:cs="Times New Roman"/>
          <w:sz w:val="28"/>
          <w:szCs w:val="28"/>
        </w:rPr>
        <w:t>atracurium</w:t>
      </w:r>
      <w:proofErr w:type="spellEnd"/>
      <w:r w:rsidRPr="005434AD">
        <w:rPr>
          <w:rFonts w:ascii="Times New Roman" w:hAnsi="Times New Roman" w:cs="Times New Roman"/>
          <w:sz w:val="28"/>
          <w:szCs w:val="28"/>
        </w:rPr>
        <w:t xml:space="preserve"> on induction, and secondary objective was to observe post operative residual paralysis  respiratory depression and cough and gag reflex .</w:t>
      </w:r>
    </w:p>
    <w:p w14:paraId="76F2D338" w14:textId="77777777" w:rsidR="00433AAB" w:rsidRPr="005434AD" w:rsidRDefault="00433AAB" w:rsidP="00FA6C3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AD">
        <w:rPr>
          <w:rFonts w:ascii="Times New Roman" w:hAnsi="Times New Roman" w:cs="Times New Roman"/>
          <w:b/>
          <w:bCs/>
          <w:sz w:val="28"/>
          <w:szCs w:val="28"/>
        </w:rPr>
        <w:t xml:space="preserve">Method  : </w:t>
      </w:r>
      <w:r w:rsidRPr="005434AD">
        <w:rPr>
          <w:rFonts w:ascii="Times New Roman" w:hAnsi="Times New Roman" w:cs="Times New Roman"/>
          <w:sz w:val="28"/>
          <w:szCs w:val="28"/>
        </w:rPr>
        <w:t>This was a triple blind study . Randomization of 100 patients was done by the  CTU</w:t>
      </w:r>
      <w:r w:rsidRPr="00543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two groups , the placebo  ( Group A ) and the </w:t>
      </w:r>
      <w:proofErr w:type="spellStart"/>
      <w:r w:rsidRPr="005434AD">
        <w:rPr>
          <w:rFonts w:ascii="Times New Roman" w:hAnsi="Times New Roman" w:cs="Times New Roman"/>
          <w:color w:val="000000" w:themeColor="text1"/>
          <w:sz w:val="28"/>
          <w:szCs w:val="28"/>
        </w:rPr>
        <w:t>neoglycopyrolate</w:t>
      </w:r>
      <w:proofErr w:type="spellEnd"/>
      <w:r w:rsidRPr="0054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group (Group B) . </w:t>
      </w:r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At the end of the surgery, patients in Group A were  administered IV normal saline and Group B were administered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neoglycopyrolate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50 mcg/kg . The primary outcome was to observe HR, BP, SO</w:t>
      </w:r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and RR  after giving the drug, before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extubation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at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extubation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and at 1mins, 5mins, 10mins, 20mins, and 2h thereafter, while the secondary outcome was to observe post operative airway reflexes and residual paralysis in the post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anaesthesia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care unit ( PACU).</w:t>
      </w:r>
    </w:p>
    <w:p w14:paraId="5C9E1416" w14:textId="77777777" w:rsidR="00433AAB" w:rsidRPr="005434AD" w:rsidRDefault="00433AAB" w:rsidP="00FA6C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34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Results :</w:t>
      </w:r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7757CDD" w14:textId="77777777" w:rsidR="00433AAB" w:rsidRPr="005434AD" w:rsidRDefault="00433AAB" w:rsidP="00FA6C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There was significant increase in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Sytolic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and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Daistolic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BP, HR, RR  in the reversal group at baseline, at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extubation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and multiple time points till discharge from PACU. </w:t>
      </w:r>
      <w:r w:rsidRPr="005434AD">
        <w:rPr>
          <w:rFonts w:ascii="Times New Roman" w:hAnsi="Times New Roman" w:cs="Times New Roman"/>
          <w:sz w:val="28"/>
          <w:szCs w:val="28"/>
        </w:rPr>
        <w:t>SO2</w:t>
      </w:r>
      <w:r w:rsidRPr="0054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also found to be better in no reversal group. </w:t>
      </w:r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In addition, both groups completely restored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airwaly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reflexes  post operatively,  and no significant difference in head lift and hand grip was found , showing ,  </w:t>
      </w:r>
      <w:proofErr w:type="spellStart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extubation</w:t>
      </w:r>
      <w:proofErr w:type="spellEnd"/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without a reversal agent to be a safe option.</w:t>
      </w:r>
    </w:p>
    <w:p w14:paraId="31440134" w14:textId="77777777" w:rsidR="00433AAB" w:rsidRPr="005434AD" w:rsidRDefault="00433AAB" w:rsidP="00FA6C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Conclusion :</w:t>
      </w:r>
      <w:r w:rsidRPr="00543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We found no complications after not giving reversal as compared to reversal agent. </w:t>
      </w:r>
      <w:proofErr w:type="spellStart"/>
      <w:r w:rsidRPr="005434AD">
        <w:rPr>
          <w:rFonts w:ascii="Times New Roman" w:hAnsi="Times New Roman" w:cs="Times New Roman"/>
          <w:sz w:val="28"/>
          <w:szCs w:val="28"/>
        </w:rPr>
        <w:t>Extubation</w:t>
      </w:r>
      <w:proofErr w:type="spellEnd"/>
      <w:r w:rsidRPr="005434AD">
        <w:rPr>
          <w:rFonts w:ascii="Times New Roman" w:hAnsi="Times New Roman" w:cs="Times New Roman"/>
          <w:sz w:val="28"/>
          <w:szCs w:val="28"/>
        </w:rPr>
        <w:t xml:space="preserve"> performed without a reversal agent provides better hemodynamic stability at the end of surgery ,  and with no complications. </w:t>
      </w:r>
    </w:p>
    <w:p w14:paraId="18EEF658" w14:textId="77777777" w:rsidR="00433AAB" w:rsidRPr="005434AD" w:rsidRDefault="00433AAB" w:rsidP="00FA6C3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4AD">
        <w:rPr>
          <w:rFonts w:ascii="Times New Roman" w:hAnsi="Times New Roman" w:cs="Times New Roman"/>
          <w:b/>
          <w:bCs/>
          <w:sz w:val="28"/>
          <w:szCs w:val="28"/>
        </w:rPr>
        <w:t xml:space="preserve">RCT </w:t>
      </w:r>
      <w:proofErr w:type="spellStart"/>
      <w:r w:rsidRPr="005434AD">
        <w:rPr>
          <w:rFonts w:ascii="Times New Roman" w:hAnsi="Times New Roman" w:cs="Times New Roman"/>
          <w:b/>
          <w:bCs/>
          <w:sz w:val="28"/>
          <w:szCs w:val="28"/>
        </w:rPr>
        <w:t>Reg</w:t>
      </w:r>
      <w:proofErr w:type="spellEnd"/>
      <w:r w:rsidRPr="005434AD">
        <w:rPr>
          <w:rFonts w:ascii="Times New Roman" w:hAnsi="Times New Roman" w:cs="Times New Roman"/>
          <w:b/>
          <w:bCs/>
          <w:sz w:val="28"/>
          <w:szCs w:val="28"/>
        </w:rPr>
        <w:t xml:space="preserve"> No : </w:t>
      </w:r>
      <w:r w:rsidRPr="005434AD">
        <w:rPr>
          <w:rFonts w:ascii="Times New Roman" w:hAnsi="Times New Roman" w:cs="Times New Roman"/>
          <w:bCs/>
          <w:sz w:val="28"/>
          <w:szCs w:val="28"/>
        </w:rPr>
        <w:t>NCT07097441</w:t>
      </w:r>
    </w:p>
    <w:p w14:paraId="226D4844" w14:textId="77777777" w:rsidR="00433AAB" w:rsidRPr="005434AD" w:rsidRDefault="00433AAB" w:rsidP="00FA6C3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34AD">
        <w:rPr>
          <w:rFonts w:ascii="Times New Roman" w:hAnsi="Times New Roman" w:cs="Times New Roman"/>
          <w:b/>
          <w:bCs/>
          <w:sz w:val="28"/>
          <w:szCs w:val="28"/>
        </w:rPr>
        <w:t xml:space="preserve">Key Words: </w:t>
      </w:r>
      <w:proofErr w:type="spellStart"/>
      <w:r w:rsidRPr="005434AD">
        <w:rPr>
          <w:rFonts w:ascii="Times New Roman" w:hAnsi="Times New Roman" w:cs="Times New Roman"/>
          <w:sz w:val="28"/>
          <w:szCs w:val="28"/>
        </w:rPr>
        <w:t>Atracurium</w:t>
      </w:r>
      <w:proofErr w:type="spellEnd"/>
      <w:r w:rsidRPr="005434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4AD">
        <w:rPr>
          <w:rFonts w:ascii="Times New Roman" w:hAnsi="Times New Roman" w:cs="Times New Roman"/>
          <w:sz w:val="28"/>
          <w:szCs w:val="28"/>
        </w:rPr>
        <w:t>Haemodynamic</w:t>
      </w:r>
      <w:proofErr w:type="spellEnd"/>
      <w:r w:rsidRPr="005434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AD">
        <w:rPr>
          <w:rFonts w:ascii="Times New Roman" w:hAnsi="Times New Roman" w:cs="Times New Roman"/>
          <w:sz w:val="28"/>
          <w:szCs w:val="28"/>
        </w:rPr>
        <w:t>Heart Rate , Blood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AD">
        <w:rPr>
          <w:rFonts w:ascii="Times New Roman" w:hAnsi="Times New Roman" w:cs="Times New Roman"/>
          <w:sz w:val="28"/>
          <w:szCs w:val="28"/>
        </w:rPr>
        <w:t xml:space="preserve">pressure, Neostigmine, </w:t>
      </w:r>
      <w:proofErr w:type="spellStart"/>
      <w:r w:rsidRPr="005434AD">
        <w:rPr>
          <w:rFonts w:ascii="Times New Roman" w:hAnsi="Times New Roman" w:cs="Times New Roman"/>
          <w:sz w:val="28"/>
          <w:szCs w:val="28"/>
        </w:rPr>
        <w:t>Extubation</w:t>
      </w:r>
      <w:proofErr w:type="spellEnd"/>
      <w:r w:rsidRPr="005434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7A1851" w14:textId="77777777" w:rsidR="00433AAB" w:rsidRDefault="00433AAB"/>
    <w:sectPr w:rsidR="00433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AB"/>
    <w:rsid w:val="000E34CA"/>
    <w:rsid w:val="00433AAB"/>
    <w:rsid w:val="007E4F8B"/>
    <w:rsid w:val="00CA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0CCB8"/>
  <w15:chartTrackingRefBased/>
  <w15:docId w15:val="{4F04FE13-A337-A645-8942-1AD5B329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fariha ahmed</dc:creator>
  <cp:keywords/>
  <dc:description/>
  <cp:lastModifiedBy>fariha ahmed</cp:lastModifiedBy>
  <cp:revision>2</cp:revision>
  <dcterms:created xsi:type="dcterms:W3CDTF">2025-10-31T07:27:00Z</dcterms:created>
  <dcterms:modified xsi:type="dcterms:W3CDTF">2025-10-31T07:27:00Z</dcterms:modified>
</cp:coreProperties>
</file>